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Arial" w:hAnsi="Arial" w:cs="Arial"/>
          <w:b/>
          <w:bCs/>
          <w:sz w:val="28"/>
          <w:szCs w:val="28"/>
        </w:rPr>
      </w:pPr>
      <w:r>
        <w:rPr>
          <w:rFonts w:ascii="Arial" w:hAnsi="Arial" w:cs="Arial"/>
          <w:b/>
          <w:bCs/>
          <w:sz w:val="28"/>
          <w:szCs w:val="28"/>
        </w:rPr>
        <w:t>Splinter Walking and Social Group</w:t>
      </w:r>
    </w:p>
    <w:p>
      <w:pPr>
        <w:pStyle w:val="5"/>
        <w:jc w:val="center"/>
        <w:rPr>
          <w:rFonts w:ascii="Arial" w:hAnsi="Arial" w:cs="Arial"/>
          <w:b/>
          <w:bCs/>
          <w:sz w:val="28"/>
          <w:szCs w:val="28"/>
        </w:rPr>
      </w:pPr>
      <w:r>
        <w:rPr>
          <w:rFonts w:ascii="Arial" w:hAnsi="Arial" w:cs="Arial"/>
          <w:b/>
          <w:bCs/>
          <w:sz w:val="28"/>
          <w:szCs w:val="28"/>
        </w:rPr>
        <w:t>Committee Meeting Minutes</w:t>
      </w:r>
    </w:p>
    <w:p>
      <w:pPr>
        <w:pStyle w:val="5"/>
        <w:rPr>
          <w:rFonts w:ascii="Arial" w:hAnsi="Arial" w:cs="Arial"/>
        </w:rPr>
      </w:pPr>
    </w:p>
    <w:p>
      <w:pPr>
        <w:pStyle w:val="5"/>
        <w:rPr>
          <w:rFonts w:ascii="Arial" w:hAnsi="Arial" w:cs="Arial"/>
        </w:rPr>
      </w:pPr>
    </w:p>
    <w:p>
      <w:pPr>
        <w:pStyle w:val="5"/>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04 August 2019</w:t>
      </w:r>
    </w:p>
    <w:p>
      <w:pPr>
        <w:pStyle w:val="5"/>
        <w:rPr>
          <w:rFonts w:ascii="Arial" w:hAnsi="Arial" w:cs="Arial"/>
        </w:rPr>
      </w:pPr>
      <w:r>
        <w:rPr>
          <w:rFonts w:ascii="Arial" w:hAnsi="Arial" w:cs="Arial"/>
        </w:rPr>
        <w:t>Venue:</w:t>
      </w:r>
      <w:r>
        <w:rPr>
          <w:rFonts w:ascii="Arial" w:hAnsi="Arial" w:cs="Arial"/>
        </w:rPr>
        <w:tab/>
      </w:r>
      <w:r>
        <w:rPr>
          <w:rFonts w:ascii="Arial" w:hAnsi="Arial" w:cs="Arial"/>
        </w:rPr>
        <w:tab/>
      </w:r>
      <w:r>
        <w:rPr>
          <w:rFonts w:ascii="Arial" w:hAnsi="Arial" w:cs="Arial"/>
        </w:rPr>
        <w:t>Sunday walk</w:t>
      </w:r>
    </w:p>
    <w:p>
      <w:pPr>
        <w:pStyle w:val="5"/>
        <w:rPr>
          <w:rFonts w:ascii="Arial" w:hAnsi="Arial" w:cs="Arial"/>
        </w:rPr>
      </w:pPr>
      <w:r>
        <w:rPr>
          <w:rFonts w:ascii="Arial" w:hAnsi="Arial" w:cs="Arial"/>
        </w:rPr>
        <w:t>Attendees:</w:t>
      </w:r>
      <w:r>
        <w:rPr>
          <w:rFonts w:ascii="Arial" w:hAnsi="Arial" w:cs="Arial"/>
        </w:rPr>
        <w:tab/>
      </w:r>
      <w:r>
        <w:rPr>
          <w:rFonts w:ascii="Arial" w:hAnsi="Arial" w:cs="Arial"/>
        </w:rPr>
        <w:t>David Murphy (DM); Pam Renshaw (PR); Phil Thorp (PT)</w:t>
      </w:r>
    </w:p>
    <w:p>
      <w:pPr>
        <w:pStyle w:val="5"/>
        <w:rPr>
          <w:rFonts w:ascii="Arial" w:hAnsi="Arial" w:cs="Arial"/>
        </w:rPr>
      </w:pPr>
      <w:r>
        <w:rPr>
          <w:rFonts w:ascii="Arial" w:hAnsi="Arial" w:cs="Arial"/>
        </w:rPr>
        <w:t>Absentees:</w:t>
      </w:r>
      <w:r>
        <w:rPr>
          <w:rFonts w:ascii="Arial" w:hAnsi="Arial" w:cs="Arial"/>
        </w:rPr>
        <w:tab/>
      </w:r>
      <w:r>
        <w:rPr>
          <w:rFonts w:ascii="Arial" w:hAnsi="Arial" w:cs="Arial"/>
        </w:rPr>
        <w:t>Sheila Balding (SB)</w:t>
      </w:r>
    </w:p>
    <w:p>
      <w:pPr>
        <w:pStyle w:val="5"/>
        <w:rPr>
          <w:rFonts w:ascii="Arial" w:hAnsi="Arial" w:cs="Arial"/>
        </w:rPr>
      </w:pPr>
    </w:p>
    <w:p>
      <w:pPr>
        <w:pStyle w:val="5"/>
        <w:rPr>
          <w:rFonts w:ascii="Arial" w:hAnsi="Arial" w:cs="Arial"/>
        </w:rPr>
      </w:pPr>
    </w:p>
    <w:p>
      <w:pPr>
        <w:pStyle w:val="5"/>
        <w:rPr>
          <w:rFonts w:ascii="Arial" w:hAnsi="Arial" w:cs="Arial"/>
          <w:u w:val="single"/>
        </w:rPr>
      </w:pPr>
      <w:r>
        <w:rPr>
          <w:rFonts w:ascii="Arial" w:hAnsi="Arial" w:cs="Arial"/>
          <w:u w:val="single"/>
        </w:rPr>
        <w:t>Introduction</w:t>
      </w:r>
    </w:p>
    <w:p>
      <w:pPr>
        <w:pStyle w:val="5"/>
        <w:rPr>
          <w:rFonts w:ascii="Arial" w:hAnsi="Arial" w:cs="Arial"/>
        </w:rPr>
      </w:pPr>
    </w:p>
    <w:p>
      <w:pPr>
        <w:pStyle w:val="5"/>
        <w:rPr>
          <w:rFonts w:ascii="Arial" w:hAnsi="Arial" w:cs="Arial"/>
        </w:rPr>
      </w:pPr>
      <w:r>
        <w:rPr>
          <w:rFonts w:ascii="Arial" w:hAnsi="Arial" w:cs="Arial"/>
        </w:rPr>
        <w:t>An inaugural meeting was convened to sign off the draft of a ‘Constitution’ document.  The document has been prepared by a newly formed ‘Committee’, reference to which is made in the ‘Constitution’ document.  The initial ‘Committee’ members are shown above.</w:t>
      </w:r>
    </w:p>
    <w:p>
      <w:pPr>
        <w:pStyle w:val="5"/>
        <w:rPr>
          <w:rFonts w:ascii="Arial" w:hAnsi="Arial" w:cs="Arial"/>
        </w:rPr>
      </w:pPr>
    </w:p>
    <w:p>
      <w:pPr>
        <w:pStyle w:val="5"/>
        <w:rPr>
          <w:rFonts w:ascii="Arial" w:hAnsi="Arial" w:cs="Arial"/>
          <w:u w:val="single"/>
        </w:rPr>
      </w:pPr>
      <w:r>
        <w:rPr>
          <w:rFonts w:ascii="Arial" w:hAnsi="Arial" w:cs="Arial"/>
          <w:u w:val="single"/>
        </w:rPr>
        <w:t>Agenda</w:t>
      </w:r>
    </w:p>
    <w:tbl>
      <w:tblPr>
        <w:tblStyle w:val="4"/>
        <w:tblW w:w="90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33"/>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933" w:type="dxa"/>
          </w:tcPr>
          <w:p>
            <w:pPr>
              <w:pStyle w:val="5"/>
              <w:rPr>
                <w:rFonts w:ascii="Arial" w:hAnsi="Arial" w:cs="Arial"/>
              </w:rPr>
            </w:pPr>
          </w:p>
          <w:p>
            <w:pPr>
              <w:pStyle w:val="5"/>
              <w:rPr>
                <w:rFonts w:ascii="Arial" w:hAnsi="Arial" w:cs="Arial"/>
              </w:rPr>
            </w:pPr>
          </w:p>
          <w:p>
            <w:pPr>
              <w:pStyle w:val="5"/>
              <w:rPr>
                <w:rFonts w:ascii="Arial" w:hAnsi="Arial" w:cs="Arial"/>
              </w:rPr>
            </w:pPr>
            <w:r>
              <w:rPr>
                <w:rFonts w:ascii="Arial" w:hAnsi="Arial" w:cs="Arial"/>
              </w:rPr>
              <w:t>1.  Constitution document</w:t>
            </w:r>
          </w:p>
          <w:p>
            <w:pPr>
              <w:pStyle w:val="5"/>
              <w:numPr>
                <w:ilvl w:val="0"/>
                <w:numId w:val="1"/>
              </w:numPr>
              <w:rPr>
                <w:rFonts w:ascii="Arial" w:hAnsi="Arial" w:cs="Arial"/>
              </w:rPr>
            </w:pPr>
            <w:r>
              <w:rPr>
                <w:rFonts w:ascii="Arial" w:hAnsi="Arial" w:cs="Arial"/>
              </w:rPr>
              <w:t>Version 1.2 of the draft previously prepared and discussed was approved.  DM suggested adding a Summary page but as it was unclear which items of the Constitution should be included in a summary it was agreed to release it as drafted and await any feedback before review.</w:t>
            </w:r>
          </w:p>
        </w:tc>
        <w:tc>
          <w:tcPr>
            <w:tcW w:w="1083" w:type="dxa"/>
          </w:tcPr>
          <w:p>
            <w:pPr>
              <w:pStyle w:val="5"/>
              <w:jc w:val="center"/>
              <w:rPr>
                <w:rFonts w:ascii="Arial" w:hAnsi="Arial" w:cs="Arial"/>
                <w:u w:val="single"/>
              </w:rPr>
            </w:pPr>
            <w:r>
              <w:rPr>
                <w:rFonts w:ascii="Arial" w:hAnsi="Arial" w:cs="Arial"/>
                <w:u w:val="single"/>
              </w:rPr>
              <w:t>Action</w:t>
            </w:r>
          </w:p>
          <w:p>
            <w:pPr>
              <w:pStyle w:val="5"/>
              <w:jc w:val="center"/>
              <w:rPr>
                <w:rFonts w:ascii="Arial" w:hAnsi="Arial" w:cs="Arial"/>
              </w:rPr>
            </w:pPr>
          </w:p>
          <w:p>
            <w:pPr>
              <w:pStyle w:val="5"/>
              <w:jc w:val="center"/>
              <w:rPr>
                <w:rFonts w:ascii="Arial" w:hAnsi="Arial"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933" w:type="dxa"/>
          </w:tcPr>
          <w:p>
            <w:pPr>
              <w:pStyle w:val="5"/>
              <w:numPr>
                <w:ilvl w:val="0"/>
                <w:numId w:val="1"/>
              </w:numPr>
              <w:rPr>
                <w:rFonts w:ascii="Arial" w:hAnsi="Arial" w:cs="Arial"/>
              </w:rPr>
            </w:pPr>
            <w:r>
              <w:rPr>
                <w:rFonts w:ascii="Arial" w:hAnsi="Arial" w:cs="Arial"/>
              </w:rPr>
              <w:t>Agreement reached to release the Constitution document and Committee Meeting Minutes to all walkers on the Group’s website.  PT has already outlined the upgrade required to the website to the Group’s Website Officer, Chris Thorp (CT).  PT will now roll out this upgrade.</w:t>
            </w:r>
          </w:p>
          <w:p>
            <w:pPr>
              <w:pStyle w:val="5"/>
              <w:rPr>
                <w:rFonts w:ascii="Arial" w:hAnsi="Arial" w:cs="Arial"/>
              </w:rPr>
            </w:pPr>
          </w:p>
          <w:p>
            <w:pPr>
              <w:pStyle w:val="5"/>
              <w:rPr>
                <w:rFonts w:ascii="Arial" w:hAnsi="Arial" w:cs="Arial"/>
              </w:rPr>
            </w:pPr>
            <w:r>
              <w:rPr>
                <w:rFonts w:ascii="Arial" w:hAnsi="Arial" w:cs="Arial"/>
              </w:rPr>
              <w:t>2.  Group communication</w:t>
            </w:r>
          </w:p>
          <w:p>
            <w:pPr>
              <w:pStyle w:val="5"/>
              <w:numPr>
                <w:ilvl w:val="0"/>
                <w:numId w:val="1"/>
              </w:numPr>
              <w:rPr>
                <w:rFonts w:ascii="Arial" w:hAnsi="Arial" w:cs="Arial"/>
              </w:rPr>
            </w:pPr>
            <w:r>
              <w:rPr>
                <w:rFonts w:ascii="Arial" w:hAnsi="Arial" w:cs="Arial"/>
              </w:rPr>
              <w:t>Agreed that when the website has been upgraded and relevant documents uploaded, a communication will be released to all walkers to inform them of the development.  In the meantime, PT to draft a communication and circulate around the Committee before release.</w:t>
            </w:r>
          </w:p>
        </w:tc>
        <w:tc>
          <w:tcPr>
            <w:tcW w:w="1083" w:type="dxa"/>
          </w:tcPr>
          <w:p>
            <w:pPr>
              <w:pStyle w:val="5"/>
              <w:jc w:val="center"/>
              <w:rPr>
                <w:rFonts w:ascii="Arial" w:hAnsi="Arial" w:cs="Arial"/>
              </w:rPr>
            </w:pPr>
          </w:p>
          <w:p>
            <w:pPr>
              <w:pStyle w:val="5"/>
              <w:jc w:val="center"/>
              <w:rPr>
                <w:rFonts w:ascii="Arial" w:hAnsi="Arial" w:cs="Arial"/>
              </w:rPr>
            </w:pPr>
          </w:p>
          <w:p>
            <w:pPr>
              <w:pStyle w:val="5"/>
              <w:jc w:val="center"/>
              <w:rPr>
                <w:rFonts w:ascii="Arial" w:hAnsi="Arial" w:cs="Arial"/>
              </w:rPr>
            </w:pPr>
          </w:p>
          <w:p>
            <w:pPr>
              <w:pStyle w:val="5"/>
              <w:jc w:val="center"/>
              <w:rPr>
                <w:rFonts w:ascii="Arial" w:hAnsi="Arial" w:cs="Arial"/>
                <w:b/>
                <w:bCs/>
              </w:rPr>
            </w:pPr>
            <w:r>
              <w:rPr>
                <w:rFonts w:ascii="Arial" w:hAnsi="Arial" w:cs="Arial"/>
                <w:b/>
                <w:bCs/>
              </w:rPr>
              <w:t>PT/CT</w:t>
            </w:r>
          </w:p>
          <w:p>
            <w:pPr>
              <w:pStyle w:val="5"/>
              <w:jc w:val="center"/>
              <w:rPr>
                <w:rFonts w:ascii="Arial" w:hAnsi="Arial" w:cs="Arial"/>
              </w:rPr>
            </w:pPr>
          </w:p>
          <w:p>
            <w:pPr>
              <w:pStyle w:val="5"/>
              <w:jc w:val="center"/>
              <w:rPr>
                <w:rFonts w:ascii="Arial" w:hAnsi="Arial" w:cs="Arial"/>
              </w:rPr>
            </w:pPr>
          </w:p>
          <w:p>
            <w:pPr>
              <w:pStyle w:val="5"/>
              <w:jc w:val="center"/>
              <w:rPr>
                <w:rFonts w:ascii="Arial" w:hAnsi="Arial" w:cs="Arial"/>
              </w:rPr>
            </w:pPr>
          </w:p>
          <w:p>
            <w:pPr>
              <w:pStyle w:val="5"/>
              <w:jc w:val="center"/>
              <w:rPr>
                <w:rFonts w:ascii="Arial" w:hAnsi="Arial" w:cs="Arial"/>
              </w:rPr>
            </w:pPr>
          </w:p>
          <w:p>
            <w:pPr>
              <w:pStyle w:val="5"/>
              <w:jc w:val="center"/>
              <w:rPr>
                <w:rFonts w:ascii="Arial" w:hAnsi="Arial" w:cs="Arial"/>
              </w:rPr>
            </w:pPr>
          </w:p>
          <w:p>
            <w:pPr>
              <w:pStyle w:val="5"/>
              <w:jc w:val="center"/>
              <w:rPr>
                <w:rFonts w:ascii="Arial" w:hAnsi="Arial" w:cs="Arial"/>
                <w:b/>
                <w:bCs/>
              </w:rPr>
            </w:pPr>
            <w:r>
              <w:rPr>
                <w:rFonts w:ascii="Arial" w:hAnsi="Arial" w:cs="Arial"/>
                <w:b/>
                <w:bCs/>
              </w:rPr>
              <w:t>PT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933" w:type="dxa"/>
          </w:tcPr>
          <w:p>
            <w:pPr>
              <w:pStyle w:val="5"/>
              <w:ind w:left="720"/>
              <w:rPr>
                <w:rFonts w:ascii="Arial" w:hAnsi="Arial" w:cs="Arial"/>
              </w:rPr>
            </w:pPr>
          </w:p>
        </w:tc>
        <w:tc>
          <w:tcPr>
            <w:tcW w:w="1083" w:type="dxa"/>
          </w:tcPr>
          <w:p>
            <w:pPr>
              <w:pStyle w:val="5"/>
              <w:jc w:val="center"/>
              <w:rPr>
                <w:rFonts w:ascii="Arial" w:hAnsi="Arial" w:cs="Arial"/>
              </w:rPr>
            </w:pPr>
          </w:p>
        </w:tc>
      </w:tr>
    </w:tbl>
    <w:p>
      <w:pPr>
        <w:pStyle w:val="5"/>
        <w:rPr>
          <w:rFonts w:ascii="Arial" w:hAnsi="Arial" w:cs="Arial"/>
        </w:rPr>
      </w:pPr>
    </w:p>
    <w:p>
      <w:pPr>
        <w:pStyle w:val="5"/>
        <w:rPr>
          <w:rFonts w:ascii="Arial" w:hAnsi="Arial" w:cs="Arial"/>
        </w:rPr>
      </w:pPr>
    </w:p>
    <w:p>
      <w:pPr>
        <w:pStyle w:val="5"/>
        <w:rPr>
          <w:rFonts w:ascii="Arial" w:hAnsi="Arial" w:cs="Arial"/>
        </w:rPr>
      </w:pPr>
    </w:p>
    <w:p>
      <w:pPr>
        <w:pStyle w:val="5"/>
        <w:rPr>
          <w:rFonts w:ascii="Arial" w:hAnsi="Arial" w:cs="Arial"/>
        </w:rPr>
      </w:pPr>
    </w:p>
    <w:p>
      <w:pPr>
        <w:pStyle w:val="5"/>
        <w:rPr>
          <w:rFonts w:ascii="Arial" w:hAnsi="Arial" w:cs="Arial"/>
        </w:rPr>
      </w:pPr>
    </w:p>
    <w:p>
      <w:pPr>
        <w:pStyle w:val="5"/>
        <w:rPr>
          <w:rFonts w:ascii="Arial" w:hAnsi="Arial" w:cs="Arial"/>
        </w:rPr>
      </w:pPr>
    </w:p>
    <w:p>
      <w:pPr>
        <w:pStyle w:val="5"/>
        <w:rPr>
          <w:rFonts w:ascii="Arial" w:hAnsi="Arial" w:cs="Arial"/>
        </w:rPr>
      </w:pPr>
    </w:p>
    <w:p>
      <w:pPr>
        <w:pStyle w:val="5"/>
        <w:rPr>
          <w:rFonts w:ascii="Arial" w:hAnsi="Arial" w:cs="Arial"/>
        </w:rPr>
      </w:pPr>
    </w:p>
    <w:p>
      <w:pPr>
        <w:pStyle w:val="5"/>
        <w:rPr>
          <w:rFonts w:ascii="Arial" w:hAnsi="Arial" w:cs="Arial"/>
        </w:rPr>
      </w:pPr>
    </w:p>
    <w:p>
      <w:pPr>
        <w:pStyle w:val="5"/>
        <w:rPr>
          <w:rFonts w:ascii="Arial" w:hAnsi="Arial" w:cs="Arial"/>
        </w:rPr>
      </w:pPr>
    </w:p>
    <w:p>
      <w:pPr>
        <w:pStyle w:val="5"/>
        <w:rPr>
          <w:rFonts w:ascii="Arial" w:hAnsi="Arial" w:cs="Arial"/>
        </w:rPr>
      </w:pPr>
    </w:p>
    <w:p>
      <w:pPr>
        <w:pStyle w:val="5"/>
        <w:rPr>
          <w:rFonts w:ascii="Arial" w:hAnsi="Arial" w:cs="Arial"/>
        </w:rPr>
      </w:pPr>
    </w:p>
    <w:p>
      <w:pPr>
        <w:pStyle w:val="5"/>
        <w:rPr>
          <w:rFonts w:ascii="Arial" w:hAnsi="Arial" w:cs="Arial"/>
        </w:rPr>
      </w:pPr>
    </w:p>
    <w:p>
      <w:pPr>
        <w:pStyle w:val="5"/>
        <w:rPr>
          <w:rFonts w:ascii="Arial" w:hAnsi="Arial" w:cs="Arial"/>
        </w:rPr>
      </w:pPr>
    </w:p>
    <w:p>
      <w:pPr>
        <w:pStyle w:val="5"/>
        <w:rPr>
          <w:rFonts w:ascii="Arial" w:hAnsi="Arial" w:cs="Arial"/>
        </w:rPr>
      </w:pPr>
    </w:p>
    <w:p>
      <w:pPr>
        <w:pStyle w:val="5"/>
        <w:rPr>
          <w:rFonts w:ascii="Arial" w:hAnsi="Arial" w:cs="Arial"/>
        </w:rPr>
      </w:pPr>
    </w:p>
    <w:p>
      <w:pPr>
        <w:pStyle w:val="5"/>
        <w:jc w:val="right"/>
        <w:rPr>
          <w:rFonts w:ascii="Arial" w:hAnsi="Arial" w:cs="Arial"/>
          <w:sz w:val="16"/>
          <w:szCs w:val="16"/>
        </w:rPr>
      </w:pPr>
      <w:r>
        <w:rPr>
          <w:rFonts w:hint="default" w:ascii="Arial" w:hAnsi="Arial" w:cs="Arial"/>
          <w:sz w:val="16"/>
          <w:szCs w:val="16"/>
          <w:lang w:val="en-GB"/>
        </w:rPr>
        <w:t>Doc</w:t>
      </w:r>
      <w:bookmarkStart w:id="0" w:name="_GoBack"/>
      <w:bookmarkEnd w:id="0"/>
      <w:r>
        <w:rPr>
          <w:rFonts w:ascii="Arial" w:hAnsi="Arial" w:cs="Arial"/>
          <w:sz w:val="16"/>
          <w:szCs w:val="16"/>
        </w:rPr>
        <w:t>1.20190810</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3764"/>
    <w:multiLevelType w:val="multilevel"/>
    <w:tmpl w:val="29BB37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38"/>
    <w:rsid w:val="00075290"/>
    <w:rsid w:val="001400C0"/>
    <w:rsid w:val="001E059D"/>
    <w:rsid w:val="0023787D"/>
    <w:rsid w:val="00264738"/>
    <w:rsid w:val="00A2618F"/>
    <w:rsid w:val="00A77520"/>
    <w:rsid w:val="00CD5ADC"/>
    <w:rsid w:val="00D132B2"/>
    <w:rsid w:val="00E22C49"/>
    <w:rsid w:val="00F2662C"/>
    <w:rsid w:val="3AD055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1190</Characters>
  <Lines>9</Lines>
  <Paragraphs>2</Paragraphs>
  <TotalTime>58</TotalTime>
  <ScaleCrop>false</ScaleCrop>
  <LinksUpToDate>false</LinksUpToDate>
  <CharactersWithSpaces>1396</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2019-08-11T15:23:00Z</dcterms:created>
  <dc:creator>Pam Renshaw</dc:creator>
  <cp:lastModifiedBy>Mums</cp:lastModifiedBy>
  <dcterms:modified xsi:type="dcterms:W3CDTF">2019-09-15T10:45:06Z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